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776F" w14:textId="66161854" w:rsidR="00B87233" w:rsidRPr="009B18D0" w:rsidRDefault="009B18D0" w:rsidP="00B87233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5A50"/>
          <w:kern w:val="36"/>
          <w:sz w:val="24"/>
          <w:szCs w:val="24"/>
          <w:bdr w:val="none" w:sz="0" w:space="0" w:color="auto" w:frame="1"/>
          <w:lang w:eastAsia="en-AU"/>
        </w:rPr>
      </w:pPr>
      <w:r w:rsidRPr="009B18D0">
        <w:rPr>
          <w:rFonts w:ascii="Times New Roman" w:eastAsia="Times New Roman" w:hAnsi="Times New Roman" w:cs="Times New Roman"/>
          <w:b/>
          <w:bCs/>
          <w:noProof/>
          <w:color w:val="635A50"/>
          <w:kern w:val="36"/>
          <w:sz w:val="24"/>
          <w:szCs w:val="24"/>
          <w:bdr w:val="none" w:sz="0" w:space="0" w:color="auto" w:frame="1"/>
          <w:lang w:eastAsia="en-AU"/>
        </w:rPr>
        <w:drawing>
          <wp:anchor distT="0" distB="0" distL="114300" distR="114300" simplePos="0" relativeHeight="251658240" behindDoc="1" locked="0" layoutInCell="1" allowOverlap="1" wp14:anchorId="4FEBBCA8" wp14:editId="4E35F1FC">
            <wp:simplePos x="0" y="0"/>
            <wp:positionH relativeFrom="column">
              <wp:posOffset>-334010</wp:posOffset>
            </wp:positionH>
            <wp:positionV relativeFrom="page">
              <wp:posOffset>572135</wp:posOffset>
            </wp:positionV>
            <wp:extent cx="6451600" cy="1645920"/>
            <wp:effectExtent l="0" t="0" r="0" b="5080"/>
            <wp:wrapTight wrapText="bothSides">
              <wp:wrapPolygon edited="0">
                <wp:start x="0" y="0"/>
                <wp:lineTo x="0" y="21500"/>
                <wp:lineTo x="21557" y="21500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233" w:rsidRPr="009B18D0">
        <w:rPr>
          <w:rFonts w:ascii="Times New Roman" w:eastAsia="Times New Roman" w:hAnsi="Times New Roman" w:cs="Times New Roman"/>
          <w:b/>
          <w:bCs/>
          <w:color w:val="635A50"/>
          <w:kern w:val="36"/>
          <w:sz w:val="24"/>
          <w:szCs w:val="24"/>
          <w:bdr w:val="none" w:sz="0" w:space="0" w:color="auto" w:frame="1"/>
          <w:lang w:eastAsia="en-AU"/>
        </w:rPr>
        <w:t>2</w:t>
      </w:r>
      <w:r w:rsidR="00AA2C50">
        <w:rPr>
          <w:rFonts w:ascii="Times New Roman" w:eastAsia="Times New Roman" w:hAnsi="Times New Roman" w:cs="Times New Roman"/>
          <w:b/>
          <w:bCs/>
          <w:color w:val="635A50"/>
          <w:kern w:val="36"/>
          <w:sz w:val="24"/>
          <w:szCs w:val="24"/>
          <w:bdr w:val="none" w:sz="0" w:space="0" w:color="auto" w:frame="1"/>
          <w:lang w:eastAsia="en-AU"/>
        </w:rPr>
        <w:t>7</w:t>
      </w:r>
      <w:r w:rsidR="00B87233" w:rsidRPr="009B18D0">
        <w:rPr>
          <w:rFonts w:ascii="Times New Roman" w:eastAsia="Times New Roman" w:hAnsi="Times New Roman" w:cs="Times New Roman"/>
          <w:b/>
          <w:bCs/>
          <w:color w:val="635A50"/>
          <w:kern w:val="36"/>
          <w:sz w:val="24"/>
          <w:szCs w:val="24"/>
          <w:bdr w:val="none" w:sz="0" w:space="0" w:color="auto" w:frame="1"/>
          <w:lang w:eastAsia="en-AU"/>
        </w:rPr>
        <w:t>.03.2020</w:t>
      </w:r>
    </w:p>
    <w:p w14:paraId="2D46BB13" w14:textId="4858BE5F" w:rsidR="00B87233" w:rsidRPr="009B18D0" w:rsidRDefault="00B87233" w:rsidP="00B87233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5A50"/>
          <w:kern w:val="36"/>
          <w:sz w:val="24"/>
          <w:szCs w:val="24"/>
          <w:bdr w:val="none" w:sz="0" w:space="0" w:color="auto" w:frame="1"/>
          <w:lang w:eastAsia="en-AU"/>
        </w:rPr>
      </w:pPr>
    </w:p>
    <w:p w14:paraId="6A6BA17A" w14:textId="7B01346E" w:rsidR="00B44AB2" w:rsidRPr="009B18D0" w:rsidRDefault="00B87233" w:rsidP="00B87233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5A50"/>
          <w:kern w:val="36"/>
          <w:sz w:val="56"/>
          <w:szCs w:val="56"/>
          <w:bdr w:val="none" w:sz="0" w:space="0" w:color="auto" w:frame="1"/>
          <w:lang w:eastAsia="en-AU"/>
        </w:rPr>
      </w:pPr>
      <w:r w:rsidRPr="009B18D0">
        <w:rPr>
          <w:rFonts w:ascii="Times New Roman" w:eastAsia="Times New Roman" w:hAnsi="Times New Roman" w:cs="Times New Roman"/>
          <w:b/>
          <w:bCs/>
          <w:color w:val="635A50"/>
          <w:kern w:val="36"/>
          <w:sz w:val="56"/>
          <w:szCs w:val="56"/>
          <w:bdr w:val="none" w:sz="0" w:space="0" w:color="auto" w:frame="1"/>
          <w:lang w:eastAsia="en-AU"/>
        </w:rPr>
        <w:t xml:space="preserve">COVID-19 </w:t>
      </w:r>
      <w:r w:rsidR="00B44AB2" w:rsidRPr="009B18D0">
        <w:rPr>
          <w:rFonts w:ascii="Times New Roman" w:eastAsia="Times New Roman" w:hAnsi="Times New Roman" w:cs="Times New Roman"/>
          <w:b/>
          <w:bCs/>
          <w:color w:val="635A50"/>
          <w:kern w:val="36"/>
          <w:sz w:val="56"/>
          <w:szCs w:val="56"/>
          <w:bdr w:val="none" w:sz="0" w:space="0" w:color="auto" w:frame="1"/>
          <w:lang w:eastAsia="en-AU"/>
        </w:rPr>
        <w:t>REFERRER UPDATE</w:t>
      </w:r>
      <w:r w:rsidRPr="009B18D0">
        <w:rPr>
          <w:rFonts w:ascii="Times New Roman" w:eastAsia="Times New Roman" w:hAnsi="Times New Roman" w:cs="Times New Roman"/>
          <w:b/>
          <w:bCs/>
          <w:color w:val="635A50"/>
          <w:kern w:val="36"/>
          <w:sz w:val="56"/>
          <w:szCs w:val="56"/>
          <w:bdr w:val="none" w:sz="0" w:space="0" w:color="auto" w:frame="1"/>
          <w:lang w:eastAsia="en-AU"/>
        </w:rPr>
        <w:t xml:space="preserve"> </w:t>
      </w:r>
    </w:p>
    <w:p w14:paraId="4929AE9C" w14:textId="38C14B1E" w:rsidR="00B87233" w:rsidRPr="009B18D0" w:rsidRDefault="00B87233" w:rsidP="00B87233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5A50"/>
          <w:kern w:val="36"/>
          <w:sz w:val="21"/>
          <w:szCs w:val="21"/>
          <w:lang w:eastAsia="en-AU"/>
        </w:rPr>
      </w:pPr>
      <w:r w:rsidRPr="009B18D0">
        <w:rPr>
          <w:rFonts w:ascii="Times New Roman" w:eastAsia="Times New Roman" w:hAnsi="Times New Roman" w:cs="Times New Roman"/>
          <w:b/>
          <w:bCs/>
          <w:color w:val="635A50"/>
          <w:kern w:val="36"/>
          <w:sz w:val="56"/>
          <w:szCs w:val="56"/>
          <w:bdr w:val="none" w:sz="0" w:space="0" w:color="auto" w:frame="1"/>
          <w:lang w:eastAsia="en-AU"/>
        </w:rPr>
        <w:t xml:space="preserve">    </w:t>
      </w:r>
    </w:p>
    <w:p w14:paraId="5F1C6C2A" w14:textId="2576D166" w:rsidR="00B87233" w:rsidRPr="009B18D0" w:rsidRDefault="00B87233" w:rsidP="00B87233">
      <w:pPr>
        <w:ind w:left="2160" w:firstLine="720"/>
        <w:textAlignment w:val="baseline"/>
        <w:rPr>
          <w:rFonts w:ascii="Times New Roman" w:eastAsia="Times New Roman" w:hAnsi="Times New Roman" w:cs="Times New Roman"/>
          <w:b/>
          <w:bCs/>
          <w:color w:val="635A50"/>
          <w:sz w:val="32"/>
          <w:szCs w:val="32"/>
          <w:bdr w:val="none" w:sz="0" w:space="0" w:color="auto" w:frame="1"/>
          <w:lang w:eastAsia="en-AU"/>
        </w:rPr>
      </w:pPr>
      <w:r w:rsidRPr="009B18D0">
        <w:rPr>
          <w:rFonts w:ascii="Times New Roman" w:eastAsia="Times New Roman" w:hAnsi="Times New Roman" w:cs="Times New Roman"/>
          <w:b/>
          <w:bCs/>
          <w:color w:val="635A50"/>
          <w:sz w:val="32"/>
          <w:szCs w:val="32"/>
          <w:bdr w:val="none" w:sz="0" w:space="0" w:color="auto" w:frame="1"/>
          <w:lang w:eastAsia="en-AU"/>
        </w:rPr>
        <w:t>YES, WPS is OPEN!</w:t>
      </w:r>
    </w:p>
    <w:p w14:paraId="0E7640F9" w14:textId="77777777" w:rsidR="00B87233" w:rsidRPr="009B18D0" w:rsidRDefault="00B87233" w:rsidP="00B87233">
      <w:pPr>
        <w:ind w:left="2160" w:firstLine="720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en-AU"/>
        </w:rPr>
      </w:pPr>
    </w:p>
    <w:p w14:paraId="606E6AC3" w14:textId="5F34710F" w:rsidR="00B87233" w:rsidRPr="009B18D0" w:rsidRDefault="00B87233" w:rsidP="009B18D0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bdr w:val="none" w:sz="0" w:space="0" w:color="auto" w:frame="1"/>
          <w:lang w:eastAsia="en-AU"/>
        </w:rPr>
      </w:pPr>
      <w:r w:rsidRPr="009B18D0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bdr w:val="none" w:sz="0" w:space="0" w:color="auto" w:frame="1"/>
          <w:lang w:eastAsia="en-AU"/>
        </w:rPr>
        <w:t>Continuation of Psychological Treatment during the current Covid-19 Health Pandemic is a priority at WPS.</w:t>
      </w:r>
    </w:p>
    <w:p w14:paraId="46C1C7E5" w14:textId="77777777" w:rsidR="009B18D0" w:rsidRPr="009B18D0" w:rsidRDefault="009B18D0" w:rsidP="00B87233">
      <w:pPr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8"/>
          <w:bdr w:val="none" w:sz="0" w:space="0" w:color="auto" w:frame="1"/>
          <w:lang w:eastAsia="en-AU"/>
        </w:rPr>
      </w:pPr>
    </w:p>
    <w:p w14:paraId="07029D13" w14:textId="5FF74591" w:rsidR="00B87233" w:rsidRPr="009B18D0" w:rsidRDefault="00B87233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This update is to reassure and </w:t>
      </w:r>
      <w:r w:rsidR="0039793A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briefly </w:t>
      </w: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inform you of the actions we are taking to:</w:t>
      </w:r>
    </w:p>
    <w:p w14:paraId="7830AAA6" w14:textId="2D97DB0D" w:rsidR="004E5A0F" w:rsidRPr="009B18D0" w:rsidRDefault="004E5A0F" w:rsidP="0039793A">
      <w:pPr>
        <w:numPr>
          <w:ilvl w:val="0"/>
          <w:numId w:val="1"/>
        </w:numPr>
        <w:ind w:left="0"/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Ensure continuation of psychological treatment over the coming months &amp;</w:t>
      </w:r>
    </w:p>
    <w:p w14:paraId="0A509A67" w14:textId="7B7B3688" w:rsidR="00B87233" w:rsidRPr="009B18D0" w:rsidRDefault="00B87233" w:rsidP="0039793A">
      <w:pPr>
        <w:numPr>
          <w:ilvl w:val="0"/>
          <w:numId w:val="1"/>
        </w:numPr>
        <w:ind w:left="0"/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Protect </w:t>
      </w:r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your patients </w:t>
      </w: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and </w:t>
      </w:r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our </w:t>
      </w: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clinicians from exposure to COVID-19 infection</w:t>
      </w:r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.</w:t>
      </w:r>
    </w:p>
    <w:p w14:paraId="222F29B6" w14:textId="77777777" w:rsidR="00B87233" w:rsidRPr="009B18D0" w:rsidRDefault="00B87233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</w:p>
    <w:p w14:paraId="5597E7AA" w14:textId="139E50E9" w:rsidR="00B44AB2" w:rsidRPr="009B18D0" w:rsidRDefault="00B44AB2" w:rsidP="0039793A">
      <w:pPr>
        <w:pStyle w:val="Heading3"/>
        <w:spacing w:before="0" w:beforeAutospacing="0" w:after="150" w:afterAutospacing="0"/>
        <w:rPr>
          <w:rFonts w:ascii="Avenir Book" w:eastAsia="Times New Roman" w:hAnsi="Avenir Book" w:cstheme="minorHAnsi"/>
          <w:color w:val="2A2A2A"/>
          <w:sz w:val="20"/>
          <w:szCs w:val="20"/>
        </w:rPr>
      </w:pPr>
      <w:r w:rsidRPr="009B18D0">
        <w:rPr>
          <w:rFonts w:ascii="Avenir Book" w:eastAsia="Times New Roman" w:hAnsi="Avenir Book" w:cstheme="minorHAnsi"/>
          <w:color w:val="2A2A2A"/>
          <w:sz w:val="20"/>
          <w:szCs w:val="20"/>
        </w:rPr>
        <w:t>WPS is well prepared</w:t>
      </w:r>
    </w:p>
    <w:p w14:paraId="3F9F505B" w14:textId="624A7257" w:rsidR="00B44AB2" w:rsidRPr="009B18D0" w:rsidRDefault="00B44AB2" w:rsidP="0039793A">
      <w:pPr>
        <w:pStyle w:val="NormalWeb"/>
        <w:spacing w:before="0" w:beforeAutospacing="0" w:after="300" w:afterAutospacing="0"/>
        <w:rPr>
          <w:rFonts w:ascii="Avenir Book" w:hAnsi="Avenir Book" w:cstheme="minorHAnsi"/>
          <w:color w:val="2A2A2A"/>
          <w:sz w:val="20"/>
          <w:szCs w:val="20"/>
        </w:rPr>
      </w:pPr>
      <w:r w:rsidRPr="009B18D0">
        <w:rPr>
          <w:rFonts w:ascii="Avenir Book" w:hAnsi="Avenir Book" w:cstheme="minorHAnsi"/>
          <w:color w:val="2A2A2A"/>
          <w:sz w:val="20"/>
          <w:szCs w:val="20"/>
        </w:rPr>
        <w:t xml:space="preserve">WPS is committed to supporting our clients for their psychological counselling needs. Our   offices are </w:t>
      </w:r>
      <w:r w:rsidR="0039793A" w:rsidRPr="009B18D0">
        <w:rPr>
          <w:rFonts w:ascii="Avenir Book" w:hAnsi="Avenir Book" w:cstheme="minorHAnsi"/>
          <w:color w:val="2A2A2A"/>
          <w:sz w:val="20"/>
          <w:szCs w:val="20"/>
        </w:rPr>
        <w:t>open,</w:t>
      </w:r>
      <w:r w:rsidR="004E5A0F" w:rsidRPr="009B18D0">
        <w:rPr>
          <w:rFonts w:ascii="Avenir Book" w:hAnsi="Avenir Book" w:cstheme="minorHAnsi"/>
          <w:color w:val="2A2A2A"/>
          <w:sz w:val="20"/>
          <w:szCs w:val="20"/>
        </w:rPr>
        <w:t xml:space="preserve"> and we are following Government recommended hygiene and safety protocols. </w:t>
      </w:r>
    </w:p>
    <w:p w14:paraId="5DDA869A" w14:textId="0AEAE509" w:rsidR="00B44AB2" w:rsidRPr="009B18D0" w:rsidRDefault="00B44AB2" w:rsidP="0039793A">
      <w:pPr>
        <w:pStyle w:val="Heading3"/>
        <w:spacing w:before="0" w:beforeAutospacing="0" w:after="150" w:afterAutospacing="0"/>
        <w:rPr>
          <w:rFonts w:ascii="Avenir Book" w:eastAsia="Times New Roman" w:hAnsi="Avenir Book" w:cstheme="minorHAnsi"/>
          <w:color w:val="2A2A2A"/>
          <w:sz w:val="20"/>
          <w:szCs w:val="20"/>
        </w:rPr>
      </w:pPr>
      <w:r w:rsidRPr="009B18D0">
        <w:rPr>
          <w:rFonts w:ascii="Avenir Book" w:eastAsia="Times New Roman" w:hAnsi="Avenir Book" w:cstheme="minorHAnsi"/>
          <w:color w:val="2A2A2A"/>
          <w:sz w:val="20"/>
          <w:szCs w:val="20"/>
        </w:rPr>
        <w:t>WPS can help online</w:t>
      </w:r>
    </w:p>
    <w:p w14:paraId="129A93EB" w14:textId="7A3487C9" w:rsidR="004E5A0F" w:rsidRPr="009B18D0" w:rsidRDefault="00B44AB2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hAnsi="Avenir Book" w:cstheme="minorHAnsi"/>
          <w:color w:val="2A2A2A"/>
          <w:sz w:val="20"/>
          <w:szCs w:val="20"/>
        </w:rPr>
        <w:t xml:space="preserve">We are quickly establishing systems </w:t>
      </w:r>
      <w:r w:rsidR="004E5A0F" w:rsidRPr="009B18D0">
        <w:rPr>
          <w:rFonts w:ascii="Avenir Book" w:hAnsi="Avenir Book" w:cstheme="minorHAnsi"/>
          <w:color w:val="2A2A2A"/>
          <w:sz w:val="20"/>
          <w:szCs w:val="20"/>
        </w:rPr>
        <w:t xml:space="preserve">and </w:t>
      </w:r>
      <w:r w:rsidR="004E5A0F" w:rsidRPr="009B18D0">
        <w:rPr>
          <w:rFonts w:ascii="Avenir Book" w:hAnsi="Avenir Book" w:cstheme="minorHAnsi"/>
          <w:b/>
          <w:bCs/>
          <w:i/>
          <w:iCs/>
          <w:color w:val="2A2A2A"/>
          <w:sz w:val="20"/>
          <w:szCs w:val="20"/>
        </w:rPr>
        <w:t xml:space="preserve">able </w:t>
      </w:r>
      <w:r w:rsidRPr="009B18D0">
        <w:rPr>
          <w:rFonts w:ascii="Avenir Book" w:hAnsi="Avenir Book" w:cstheme="minorHAnsi"/>
          <w:b/>
          <w:bCs/>
          <w:i/>
          <w:iCs/>
          <w:color w:val="2A2A2A"/>
          <w:sz w:val="20"/>
          <w:szCs w:val="20"/>
        </w:rPr>
        <w:t xml:space="preserve">to provide Telehealth consultations </w:t>
      </w:r>
      <w:r w:rsidR="004E5A0F" w:rsidRPr="009B18D0">
        <w:rPr>
          <w:rFonts w:ascii="Avenir Book" w:hAnsi="Avenir Book" w:cstheme="minorHAnsi"/>
          <w:b/>
          <w:bCs/>
          <w:i/>
          <w:iCs/>
          <w:color w:val="2A2A2A"/>
          <w:sz w:val="20"/>
          <w:szCs w:val="20"/>
        </w:rPr>
        <w:t>for all clients</w:t>
      </w:r>
      <w:r w:rsidR="004E5A0F" w:rsidRPr="009B18D0">
        <w:rPr>
          <w:rFonts w:ascii="Avenir Book" w:hAnsi="Avenir Book" w:cstheme="minorHAnsi"/>
          <w:color w:val="2A2A2A"/>
          <w:sz w:val="20"/>
          <w:szCs w:val="20"/>
        </w:rPr>
        <w:t xml:space="preserve"> now and into the future including those with Medicare, </w:t>
      </w:r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TAC, Comcare, TPS (</w:t>
      </w:r>
      <w:proofErr w:type="spellStart"/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CAREinMIND</w:t>
      </w:r>
      <w:proofErr w:type="spellEnd"/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), NDIS, </w:t>
      </w:r>
      <w:r w:rsidR="004E5A0F" w:rsidRPr="009B18D0">
        <w:rPr>
          <w:rFonts w:ascii="Avenir Book" w:eastAsia="Times New Roman" w:hAnsi="Avenir Book" w:cstheme="minorHAnsi"/>
          <w:sz w:val="20"/>
          <w:szCs w:val="20"/>
          <w:bdr w:val="none" w:sz="0" w:space="0" w:color="auto" w:frame="1"/>
          <w:lang w:eastAsia="en-AU"/>
        </w:rPr>
        <w:t>WorkCover,</w:t>
      </w:r>
      <w:r w:rsidR="0039793A" w:rsidRPr="009B18D0">
        <w:rPr>
          <w:rFonts w:ascii="Avenir Book" w:eastAsia="Times New Roman" w:hAnsi="Avenir Book" w:cstheme="minorHAnsi"/>
          <w:sz w:val="20"/>
          <w:szCs w:val="20"/>
          <w:bdr w:val="none" w:sz="0" w:space="0" w:color="auto" w:frame="1"/>
          <w:lang w:eastAsia="en-AU"/>
        </w:rPr>
        <w:t xml:space="preserve"> </w:t>
      </w:r>
      <w:r w:rsidR="004E5A0F" w:rsidRPr="009B18D0">
        <w:rPr>
          <w:rFonts w:ascii="Avenir Book" w:eastAsia="Times New Roman" w:hAnsi="Avenir Book" w:cstheme="minorHAnsi"/>
          <w:sz w:val="20"/>
          <w:szCs w:val="20"/>
          <w:bdr w:val="none" w:sz="0" w:space="0" w:color="auto" w:frame="1"/>
          <w:lang w:eastAsia="en-AU"/>
        </w:rPr>
        <w:t>VOCAT</w:t>
      </w:r>
      <w:r w:rsidR="004E5A0F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 and Open Place referrals. </w:t>
      </w:r>
    </w:p>
    <w:p w14:paraId="59CD4951" w14:textId="77777777" w:rsidR="004E5A0F" w:rsidRPr="009B18D0" w:rsidRDefault="004E5A0F" w:rsidP="0039793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2A2A2A"/>
          <w:sz w:val="20"/>
          <w:szCs w:val="20"/>
        </w:rPr>
      </w:pPr>
    </w:p>
    <w:p w14:paraId="21000ACD" w14:textId="53553E7A" w:rsidR="00E60502" w:rsidRPr="009B18D0" w:rsidRDefault="00B44AB2" w:rsidP="0039793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2A2A2A"/>
          <w:sz w:val="20"/>
          <w:szCs w:val="20"/>
        </w:rPr>
      </w:pPr>
      <w:r w:rsidRPr="009B18D0">
        <w:rPr>
          <w:rFonts w:ascii="Avenir Book" w:hAnsi="Avenir Book" w:cstheme="minorHAnsi"/>
          <w:color w:val="2A2A2A"/>
          <w:sz w:val="20"/>
          <w:szCs w:val="20"/>
        </w:rPr>
        <w:t xml:space="preserve">As the situation is moving quickly, we’ll continue to update our </w:t>
      </w:r>
      <w:hyperlink r:id="rId8" w:tgtFrame="_blank" w:history="1">
        <w:r w:rsidRPr="009B18D0">
          <w:rPr>
            <w:rStyle w:val="Hyperlink"/>
            <w:rFonts w:ascii="Avenir Book" w:hAnsi="Avenir Book" w:cstheme="minorHAnsi"/>
            <w:color w:val="202020"/>
            <w:sz w:val="20"/>
            <w:szCs w:val="20"/>
          </w:rPr>
          <w:t>COVID-19 page</w:t>
        </w:r>
      </w:hyperlink>
      <w:r w:rsidRPr="009B18D0">
        <w:rPr>
          <w:rFonts w:ascii="Avenir Book" w:hAnsi="Avenir Book" w:cstheme="minorHAnsi"/>
          <w:color w:val="2A2A2A"/>
          <w:sz w:val="20"/>
          <w:szCs w:val="20"/>
        </w:rPr>
        <w:t xml:space="preserve"> available on </w:t>
      </w:r>
      <w:r w:rsidR="00E60502" w:rsidRPr="009B18D0">
        <w:rPr>
          <w:rFonts w:ascii="Avenir Book" w:hAnsi="Avenir Book" w:cstheme="minorHAnsi"/>
          <w:color w:val="4472C4" w:themeColor="accent1"/>
          <w:sz w:val="20"/>
          <w:szCs w:val="20"/>
        </w:rPr>
        <w:t>www.</w:t>
      </w:r>
      <w:r w:rsidR="004E5A0F" w:rsidRPr="009B18D0">
        <w:rPr>
          <w:rFonts w:ascii="Avenir Book" w:hAnsi="Avenir Book" w:cstheme="minorHAnsi"/>
          <w:i/>
          <w:iCs/>
          <w:color w:val="4472C4" w:themeColor="accent1"/>
          <w:sz w:val="20"/>
          <w:szCs w:val="20"/>
        </w:rPr>
        <w:t>wpsychology.com</w:t>
      </w:r>
    </w:p>
    <w:p w14:paraId="32252CDB" w14:textId="77777777" w:rsidR="004E5A0F" w:rsidRPr="009B18D0" w:rsidRDefault="004E5A0F" w:rsidP="0039793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2A2A2A"/>
          <w:sz w:val="20"/>
          <w:szCs w:val="20"/>
        </w:rPr>
      </w:pPr>
    </w:p>
    <w:p w14:paraId="2A344D5A" w14:textId="461F019A" w:rsidR="004E5A0F" w:rsidRPr="009B18D0" w:rsidRDefault="004E5A0F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In developing </w:t>
      </w:r>
      <w:r w:rsidR="0039793A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our</w:t>
      </w: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 </w:t>
      </w:r>
      <w:r w:rsidR="000C6C40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clinic </w:t>
      </w:r>
      <w:r w:rsidR="0039793A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responses,</w:t>
      </w: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 we have drawn on advice from the Department of Health</w:t>
      </w:r>
      <w:r w:rsidR="00E60502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 &amp; Human Services</w:t>
      </w: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, World Health Organisation and the Australian Psychological Society</w:t>
      </w:r>
      <w:r w:rsidR="00AA2C5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. </w:t>
      </w:r>
    </w:p>
    <w:p w14:paraId="0DF8BC9C" w14:textId="77777777" w:rsidR="004E5A0F" w:rsidRPr="009B18D0" w:rsidRDefault="004E5A0F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</w:p>
    <w:p w14:paraId="6B4B7D78" w14:textId="6003F14C" w:rsidR="004E5A0F" w:rsidRPr="009B18D0" w:rsidRDefault="004E5A0F" w:rsidP="0039793A">
      <w:pPr>
        <w:pStyle w:val="NormalWeb"/>
        <w:spacing w:before="0" w:beforeAutospacing="0" w:after="300" w:afterAutospacing="0"/>
        <w:rPr>
          <w:rFonts w:ascii="Avenir Book" w:hAnsi="Avenir Book" w:cstheme="minorHAnsi"/>
          <w:color w:val="2A2A2A"/>
          <w:sz w:val="20"/>
          <w:szCs w:val="20"/>
        </w:rPr>
      </w:pPr>
      <w:r w:rsidRPr="009B18D0">
        <w:rPr>
          <w:rFonts w:ascii="Avenir Book" w:hAnsi="Avenir Book" w:cstheme="minorHAnsi"/>
          <w:color w:val="2A2A2A"/>
          <w:sz w:val="20"/>
          <w:szCs w:val="20"/>
        </w:rPr>
        <w:t>For all inquiries please feel free to contact us on (03) 9746 8088</w:t>
      </w:r>
    </w:p>
    <w:p w14:paraId="32DE6B1C" w14:textId="5736AB25" w:rsidR="004E5A0F" w:rsidRPr="009B18D0" w:rsidRDefault="00B44AB2" w:rsidP="0039793A">
      <w:pPr>
        <w:textAlignment w:val="baseline"/>
        <w:rPr>
          <w:rFonts w:ascii="Avenir Book" w:hAnsi="Avenir Book" w:cstheme="minorHAnsi"/>
          <w:color w:val="2A2A2A"/>
          <w:sz w:val="20"/>
          <w:szCs w:val="20"/>
        </w:rPr>
      </w:pPr>
      <w:r w:rsidRPr="009B18D0">
        <w:rPr>
          <w:rFonts w:ascii="Avenir Book" w:hAnsi="Avenir Book" w:cstheme="minorHAnsi"/>
          <w:color w:val="2A2A2A"/>
          <w:sz w:val="20"/>
          <w:szCs w:val="20"/>
        </w:rPr>
        <w:t>Take care,</w:t>
      </w:r>
      <w:r w:rsidRPr="009B18D0">
        <w:rPr>
          <w:rFonts w:ascii="Avenir Book" w:hAnsi="Avenir Book" w:cstheme="minorHAnsi"/>
          <w:color w:val="2A2A2A"/>
          <w:sz w:val="20"/>
          <w:szCs w:val="20"/>
        </w:rPr>
        <w:br/>
      </w:r>
    </w:p>
    <w:p w14:paraId="242B4DF7" w14:textId="3334D46E" w:rsidR="00B87233" w:rsidRPr="009B18D0" w:rsidRDefault="00B87233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Warm regards</w:t>
      </w:r>
    </w:p>
    <w:p w14:paraId="0CC64B7E" w14:textId="2E4AD7D9" w:rsidR="004E5A0F" w:rsidRPr="009B18D0" w:rsidRDefault="004E5A0F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</w:p>
    <w:p w14:paraId="0864AF2E" w14:textId="2904FBC3" w:rsidR="009B18D0" w:rsidRPr="009B18D0" w:rsidRDefault="00B87233" w:rsidP="0039793A">
      <w:pPr>
        <w:textAlignment w:val="baseline"/>
        <w:rPr>
          <w:rFonts w:ascii="Avenir Book" w:eastAsia="Times New Roman" w:hAnsi="Avenir Book" w:cstheme="minorHAnsi"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Dr Angelo Pagano </w:t>
      </w:r>
      <w:r w:rsidR="003B0F75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ab/>
      </w:r>
      <w:r w:rsidR="003B0F75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ab/>
      </w:r>
      <w:r w:rsidR="00807EC5">
        <w:rPr>
          <w:rFonts w:ascii="Avenir Book" w:eastAsia="Times New Roman" w:hAnsi="Avenir Book" w:cstheme="minorHAnsi"/>
          <w:sz w:val="20"/>
          <w:szCs w:val="20"/>
          <w:lang w:eastAsia="en-AU"/>
        </w:rPr>
        <w:tab/>
      </w:r>
      <w:bookmarkStart w:id="0" w:name="_GoBack"/>
      <w:bookmarkEnd w:id="0"/>
      <w:r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>Fiona Kenna</w:t>
      </w:r>
    </w:p>
    <w:p w14:paraId="30AA95F5" w14:textId="0FF6C15C" w:rsidR="00B87233" w:rsidRPr="009B18D0" w:rsidRDefault="00B87233" w:rsidP="0039793A">
      <w:pPr>
        <w:textAlignment w:val="baseline"/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</w:pPr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>BA(</w:t>
      </w:r>
      <w:proofErr w:type="spellStart"/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>M.B.</w:t>
      </w:r>
      <w:proofErr w:type="gramStart"/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>Sc.Pre</w:t>
      </w:r>
      <w:proofErr w:type="spellEnd"/>
      <w:proofErr w:type="gramEnd"/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 xml:space="preserve">) PsyD(Clin) </w:t>
      </w:r>
      <w:r w:rsidR="003B0F75"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ab/>
      </w:r>
      <w:r w:rsidR="003B0F75"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ab/>
      </w:r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 xml:space="preserve">Cert. </w:t>
      </w:r>
      <w:proofErr w:type="spellStart"/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>Nsg</w:t>
      </w:r>
      <w:proofErr w:type="spellEnd"/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 xml:space="preserve">., Grad Dip (CHN), </w:t>
      </w:r>
      <w:proofErr w:type="spellStart"/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>M.App.Sc</w:t>
      </w:r>
      <w:proofErr w:type="spellEnd"/>
      <w:r w:rsidR="003B0F75"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 xml:space="preserve">. (Management)  </w:t>
      </w:r>
    </w:p>
    <w:p w14:paraId="5822C68B" w14:textId="26682AC1" w:rsidR="00CF75AA" w:rsidRPr="009B18D0" w:rsidRDefault="00B87233" w:rsidP="0039793A">
      <w:pPr>
        <w:spacing w:after="120"/>
        <w:textAlignment w:val="baseline"/>
        <w:rPr>
          <w:rFonts w:ascii="Avenir Book" w:hAnsi="Avenir Book"/>
          <w:sz w:val="20"/>
          <w:szCs w:val="20"/>
        </w:rPr>
      </w:pPr>
      <w:r w:rsidRPr="009B18D0">
        <w:rPr>
          <w:rFonts w:ascii="Avenir Book" w:eastAsia="Times New Roman" w:hAnsi="Avenir Book" w:cstheme="minorHAnsi"/>
          <w:i/>
          <w:iCs/>
          <w:sz w:val="20"/>
          <w:szCs w:val="20"/>
          <w:bdr w:val="none" w:sz="0" w:space="0" w:color="auto" w:frame="1"/>
          <w:lang w:eastAsia="en-AU"/>
        </w:rPr>
        <w:t>Director/ Clinical Services</w:t>
      </w:r>
      <w:r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 xml:space="preserve"> </w:t>
      </w:r>
      <w:r w:rsidR="003B0F75"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ab/>
      </w:r>
      <w:r w:rsidR="003B0F75" w:rsidRPr="009B18D0">
        <w:rPr>
          <w:rFonts w:ascii="Avenir Book" w:eastAsia="Times New Roman" w:hAnsi="Avenir Book" w:cstheme="minorHAnsi"/>
          <w:i/>
          <w:iCs/>
          <w:sz w:val="20"/>
          <w:szCs w:val="20"/>
          <w:lang w:eastAsia="en-AU"/>
        </w:rPr>
        <w:tab/>
        <w:t>Director/Practice Manager</w:t>
      </w:r>
      <w:r w:rsidR="003B0F75" w:rsidRPr="009B18D0">
        <w:rPr>
          <w:rFonts w:ascii="Avenir Book" w:eastAsia="Times New Roman" w:hAnsi="Avenir Book" w:cstheme="minorHAnsi"/>
          <w:sz w:val="20"/>
          <w:szCs w:val="20"/>
          <w:lang w:eastAsia="en-AU"/>
        </w:rPr>
        <w:t xml:space="preserve"> </w:t>
      </w:r>
    </w:p>
    <w:sectPr w:rsidR="00CF75AA" w:rsidRPr="009B18D0" w:rsidSect="009B1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29F6" w14:textId="77777777" w:rsidR="00F71D06" w:rsidRDefault="00F71D06" w:rsidP="009B18D0">
      <w:r>
        <w:separator/>
      </w:r>
    </w:p>
  </w:endnote>
  <w:endnote w:type="continuationSeparator" w:id="0">
    <w:p w14:paraId="155DEA7B" w14:textId="77777777" w:rsidR="00F71D06" w:rsidRDefault="00F71D06" w:rsidP="009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330A" w14:textId="77777777" w:rsidR="00F71D06" w:rsidRDefault="00F71D06" w:rsidP="009B18D0">
      <w:r>
        <w:separator/>
      </w:r>
    </w:p>
  </w:footnote>
  <w:footnote w:type="continuationSeparator" w:id="0">
    <w:p w14:paraId="5FEA8FB1" w14:textId="77777777" w:rsidR="00F71D06" w:rsidRDefault="00F71D06" w:rsidP="009B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62"/>
    <w:multiLevelType w:val="multilevel"/>
    <w:tmpl w:val="2E3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11F3C"/>
    <w:multiLevelType w:val="hybridMultilevel"/>
    <w:tmpl w:val="AB5ED4B6"/>
    <w:lvl w:ilvl="0" w:tplc="69462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1F5A"/>
    <w:multiLevelType w:val="hybridMultilevel"/>
    <w:tmpl w:val="BDF864F6"/>
    <w:lvl w:ilvl="0" w:tplc="41360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1319"/>
    <w:multiLevelType w:val="multilevel"/>
    <w:tmpl w:val="C34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B51C5"/>
    <w:multiLevelType w:val="multilevel"/>
    <w:tmpl w:val="508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33"/>
    <w:rsid w:val="000C6C40"/>
    <w:rsid w:val="003740E7"/>
    <w:rsid w:val="0039793A"/>
    <w:rsid w:val="003B0F75"/>
    <w:rsid w:val="00434B5B"/>
    <w:rsid w:val="00463EC9"/>
    <w:rsid w:val="004E5A0F"/>
    <w:rsid w:val="005F52D3"/>
    <w:rsid w:val="00807EC5"/>
    <w:rsid w:val="0093413B"/>
    <w:rsid w:val="009B18D0"/>
    <w:rsid w:val="00AA2C50"/>
    <w:rsid w:val="00AD3624"/>
    <w:rsid w:val="00B44AB2"/>
    <w:rsid w:val="00B87233"/>
    <w:rsid w:val="00D10A0A"/>
    <w:rsid w:val="00E60502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A024"/>
  <w15:chartTrackingRefBased/>
  <w15:docId w15:val="{6DEAA7CB-F68B-4CF5-90D0-EBA36EA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3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4AB2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2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4AB2"/>
    <w:rPr>
      <w:rFonts w:ascii="Calibri" w:hAnsi="Calibri" w:cs="Calibri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44AB2"/>
    <w:pPr>
      <w:spacing w:before="100" w:beforeAutospacing="1" w:after="100" w:afterAutospacing="1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1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D0"/>
  </w:style>
  <w:style w:type="paragraph" w:styleId="Footer">
    <w:name w:val="footer"/>
    <w:basedOn w:val="Normal"/>
    <w:link w:val="FooterChar"/>
    <w:uiPriority w:val="99"/>
    <w:unhideWhenUsed/>
    <w:rsid w:val="009B1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insurance-email.com.au/pub/cc?_ri_=X0Gzc2X%3DAQpglLjHJlYQGsSu9sUSA0vcDnCdOzdqchCTuI0kRCWbtizfY7zezeTjW2vEle6dzcgh4MyqqanVXtpKX%3DCRBUTBCY&amp;_ei_=EvbWLZ82UVW9xZUqHJi9AdoFgcLh3EC8Ld6MrXR4Fq4DBT_2QzSy9WSx20MXw6KFaa5cfclsg9wAr13QdTZiiRLxiZwqf4Aew4EiWXV9V9OhrDSignL8Eg.&amp;_di_=pq1vb8ltbfqt821ha4tq9lblu0uvh9um2a8ib4dlphsrumpgbg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Pagano</dc:creator>
  <cp:keywords/>
  <dc:description/>
  <cp:lastModifiedBy>Fiona Kenna</cp:lastModifiedBy>
  <cp:revision>2</cp:revision>
  <dcterms:created xsi:type="dcterms:W3CDTF">2020-03-27T06:55:00Z</dcterms:created>
  <dcterms:modified xsi:type="dcterms:W3CDTF">2020-03-27T06:55:00Z</dcterms:modified>
</cp:coreProperties>
</file>